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81" w:rsidRDefault="00DF7181" w:rsidP="00DF71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DF7181" w:rsidRDefault="00DF7181" w:rsidP="00DF71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городском профориентационном конкурсе </w:t>
      </w:r>
    </w:p>
    <w:p w:rsidR="00DF7181" w:rsidRDefault="00DF7181" w:rsidP="00DF71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«Лесоперерабатывающая промышленность»</w:t>
      </w:r>
    </w:p>
    <w:p w:rsidR="00DF7181" w:rsidRDefault="00DF7181" w:rsidP="00DF718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 8-11 классов муниципальных общеобразовательных учреждений</w:t>
      </w:r>
    </w:p>
    <w:p w:rsidR="00DF7181" w:rsidRDefault="00DF7181" w:rsidP="00DF7181">
      <w:pPr>
        <w:jc w:val="center"/>
        <w:rPr>
          <w:sz w:val="24"/>
          <w:szCs w:val="24"/>
        </w:rPr>
      </w:pPr>
    </w:p>
    <w:p w:rsidR="00DF7181" w:rsidRDefault="00DF7181" w:rsidP="00DF7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p w:rsidR="00DF7181" w:rsidRDefault="00DF7181" w:rsidP="00DF7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F7181" w:rsidRDefault="00DF7181" w:rsidP="00DF7181">
      <w:pPr>
        <w:tabs>
          <w:tab w:val="left" w:pos="720"/>
          <w:tab w:val="left" w:pos="90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определяет условия организации и проведения городского профориентационного конкурса по направлению «</w:t>
      </w:r>
      <w:proofErr w:type="gramStart"/>
      <w:r>
        <w:rPr>
          <w:sz w:val="24"/>
          <w:szCs w:val="24"/>
        </w:rPr>
        <w:t>Лесоперерабатывающая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промышлен-ность</w:t>
      </w:r>
      <w:proofErr w:type="spellEnd"/>
      <w:r>
        <w:rPr>
          <w:sz w:val="24"/>
          <w:szCs w:val="24"/>
        </w:rPr>
        <w:t>» для учащихся 8-11 классов муниципальных общеобразовательных учреждений (далее - Конкурс).</w:t>
      </w:r>
    </w:p>
    <w:p w:rsidR="00DF7181" w:rsidRDefault="00DF7181" w:rsidP="00DF718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Цель Конкурса - активизация процесса формирования психологической готовности учащихся к профессиональному самоопределению, расширение представлений о содержании и характере технологий лесоперерабатывающей промышленности.</w:t>
      </w:r>
    </w:p>
    <w:p w:rsidR="00DF7181" w:rsidRDefault="00DF7181" w:rsidP="00DF7181">
      <w:pPr>
        <w:tabs>
          <w:tab w:val="left" w:pos="851"/>
          <w:tab w:val="left" w:pos="1080"/>
        </w:tabs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Задачи Конкурса:</w:t>
      </w:r>
    </w:p>
    <w:p w:rsidR="00DF7181" w:rsidRDefault="00DF7181" w:rsidP="00DF718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учащихся с технологиями производств, оборудованием, профессиями лесных комплексов;</w:t>
      </w:r>
    </w:p>
    <w:p w:rsidR="00DF7181" w:rsidRDefault="00DF7181" w:rsidP="00DF71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поисковую активность учащихся в решении вопросов выбора профиля, будущей профессии, программы профессиональной подготовки по направлениям лесоперерабатывающей отрасли;</w:t>
      </w:r>
    </w:p>
    <w:p w:rsidR="00DF7181" w:rsidRDefault="00DF7181" w:rsidP="00DF718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учащихся ответственный и осознанный выбор профессионально-образовательного маршрута. </w:t>
      </w:r>
    </w:p>
    <w:p w:rsidR="00DF7181" w:rsidRDefault="00DF7181" w:rsidP="00DF7181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Конкурс проводится дистанционно с использованием информационно-коммуникационных технологий (далее – ИКТ).</w:t>
      </w:r>
    </w:p>
    <w:p w:rsidR="00DF7181" w:rsidRDefault="00DF7181" w:rsidP="00DF7181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образования».</w:t>
      </w:r>
    </w:p>
    <w:p w:rsidR="00DF7181" w:rsidRDefault="00DF7181" w:rsidP="00DF718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Организацией проведения Конкурса в муниципальных общеобразовательных учреждениях (далее - учреждения) занимаются назначенные приказом по учреждению ответственные работники, которые осуществляют руководство регистрацией участников Конкурса, получение и выполнение конкурсных заданий, пересылку выполненных работ в организационный комитет Конкурса.</w:t>
      </w:r>
    </w:p>
    <w:p w:rsidR="00DF7181" w:rsidRDefault="00DF7181" w:rsidP="00DF718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В Конкурсе могут принимать участие учащиеся 8-11 классов общеобразовательных учреждений.</w:t>
      </w:r>
    </w:p>
    <w:p w:rsidR="00DF7181" w:rsidRDefault="00DF7181" w:rsidP="00DF7181">
      <w:pPr>
        <w:tabs>
          <w:tab w:val="left" w:pos="1134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Организационно-методическое обеспечение Конкурса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Организационно-техническое, методическое сопровождение Конкурса обеспечивают специалисты кабинета профориентации МАОУ ДО ЦДТ.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Для оценки результатов Конкурса и определения победителей создается конкурсная комиссия, состав которой утверждается приказом </w:t>
      </w:r>
      <w:proofErr w:type="gramStart"/>
      <w:r>
        <w:rPr>
          <w:sz w:val="24"/>
          <w:szCs w:val="24"/>
        </w:rPr>
        <w:t>Управления образования 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– заместитель председателя конкурсной комиссии имеет право решающего голоса.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Решения конкурсной комиссии оформляется протоколом, который подписывается председателем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Конкурс проводится с 03.12.2021 г. по 30.12.2021 г., включает проведение викторины по вопросам лесоперерабатывающей промышленности, в т.ч. о компан</w:t>
      </w:r>
      <w:proofErr w:type="gramStart"/>
      <w:r>
        <w:rPr>
          <w:sz w:val="24"/>
          <w:szCs w:val="24"/>
        </w:rPr>
        <w:t>ии АО</w:t>
      </w:r>
      <w:proofErr w:type="gramEnd"/>
      <w:r>
        <w:rPr>
          <w:sz w:val="24"/>
          <w:szCs w:val="24"/>
        </w:rPr>
        <w:t xml:space="preserve"> «Группа «Илим».</w:t>
      </w:r>
    </w:p>
    <w:p w:rsidR="00DF7181" w:rsidRDefault="00DF7181" w:rsidP="00DF71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03.12.2021 г. - рассылка конкурсных заданий на электронную почту учреждения;</w:t>
      </w:r>
    </w:p>
    <w:p w:rsidR="00DF7181" w:rsidRDefault="00DF7181" w:rsidP="00DF71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06.12.2021 г. – 27.12.2021 г. - прием бланков ответов, с заявками от учреждения;</w:t>
      </w:r>
    </w:p>
    <w:p w:rsidR="00DF7181" w:rsidRDefault="00DF7181" w:rsidP="00DF71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28.12.2021 г. - 30.12.2021 г. - обработка заявок и бланков ответов от учреждения, подведение итогов викторины.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Для проведения Конкурса:</w:t>
      </w:r>
    </w:p>
    <w:p w:rsidR="00DF7181" w:rsidRDefault="00DF7181" w:rsidP="00DF7181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03.12.2021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специалисты кабинета профориентации МАОУ ДО ЦДТ рассылает пакет материалов Конкурса на электронную почту учреждения. В пакете содержатся: конкурсные задания и форма общей заявки на участие;</w:t>
      </w:r>
    </w:p>
    <w:p w:rsidR="00DF7181" w:rsidRDefault="00DF7181" w:rsidP="00DF718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участие в Конкурсе назначенные в учреждении ответственные работники формируют общую заявку согласно установленной формы см. файл вложение «Заявка </w:t>
      </w:r>
      <w:proofErr w:type="gramStart"/>
      <w:r>
        <w:rPr>
          <w:sz w:val="24"/>
          <w:szCs w:val="24"/>
        </w:rPr>
        <w:t>ПРОФ</w:t>
      </w:r>
      <w:proofErr w:type="gramEnd"/>
      <w:r>
        <w:rPr>
          <w:sz w:val="24"/>
          <w:szCs w:val="24"/>
        </w:rPr>
        <w:t>»;</w:t>
      </w:r>
    </w:p>
    <w:p w:rsidR="00DF7181" w:rsidRDefault="00DF7181" w:rsidP="00DF718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передаче бланков ответов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DF7181" w:rsidRDefault="00DF7181" w:rsidP="00DF718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ответственный работник в учреждении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направляет по электронной почте </w:t>
      </w:r>
      <w:hyperlink r:id="rId5" w:history="1">
        <w:r>
          <w:rPr>
            <w:rStyle w:val="a3"/>
            <w:sz w:val="24"/>
            <w:szCs w:val="24"/>
            <w:lang w:val="en-US"/>
          </w:rPr>
          <w:t>profilim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п.12 настоящего Положения);</w:t>
      </w:r>
    </w:p>
    <w:p w:rsidR="00DF7181" w:rsidRDefault="00DF7181" w:rsidP="00DF7181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DF7181" w:rsidRDefault="00DF7181" w:rsidP="00DF7181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ответственный работник учреждения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в Оргкомитет по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кабинет профориентации,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п.11 настоящего Положения).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Критерии оценивания выполнения задания Конкурса:</w:t>
      </w:r>
    </w:p>
    <w:p w:rsidR="00DF7181" w:rsidRDefault="00DF7181" w:rsidP="00DF7181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  <w:tab w:val="left" w:pos="126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точность информации;</w:t>
      </w:r>
    </w:p>
    <w:p w:rsidR="00DF7181" w:rsidRDefault="00DF7181" w:rsidP="00DF7181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  <w:tab w:val="left" w:pos="126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четкость изложения.</w:t>
      </w: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</w:p>
    <w:p w:rsidR="00DF7181" w:rsidRDefault="00DF7181" w:rsidP="00DF718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Конкурса</w:t>
      </w:r>
    </w:p>
    <w:p w:rsidR="00DF7181" w:rsidRDefault="00DF7181" w:rsidP="00DF7181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Победителями Конкурса становятся участники, набравшие наибольшее суммарное количество баллов по результатам конкурсных заданий.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Победители Конкурса 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степени, зарегистрированные участники Конкурса получают</w:t>
      </w:r>
      <w:proofErr w:type="gramEnd"/>
      <w:r>
        <w:rPr>
          <w:sz w:val="24"/>
          <w:szCs w:val="24"/>
        </w:rPr>
        <w:t xml:space="preserve"> сертификат, подтверждающий факт участия в Конкурсе с указанием суммы набранных баллов за выполнение конкурсных заданий</w:t>
      </w:r>
      <w:r>
        <w:t>.</w:t>
      </w:r>
    </w:p>
    <w:p w:rsidR="00DF7181" w:rsidRDefault="00DF7181" w:rsidP="00DF718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DF7181" w:rsidRDefault="00DF7181" w:rsidP="00DF7181">
      <w:pPr>
        <w:ind w:firstLine="540"/>
        <w:jc w:val="both"/>
        <w:rPr>
          <w:sz w:val="24"/>
          <w:szCs w:val="24"/>
        </w:rPr>
      </w:pPr>
    </w:p>
    <w:p w:rsidR="00DF7181" w:rsidRDefault="00DF7181" w:rsidP="00DF7181">
      <w:pPr>
        <w:shd w:val="clear" w:color="auto" w:fill="FFFFFF"/>
        <w:tabs>
          <w:tab w:val="num" w:pos="426"/>
        </w:tabs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</w:p>
    <w:p w:rsidR="00DF7181" w:rsidRDefault="00DF7181" w:rsidP="00DF7181">
      <w:pPr>
        <w:shd w:val="clear" w:color="auto" w:fill="FFFFFF"/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52305C" w:rsidRDefault="00DF7181" w:rsidP="00DF7181">
      <w:pPr>
        <w:shd w:val="clear" w:color="auto" w:fill="FFFFFF"/>
        <w:spacing w:before="5"/>
        <w:ind w:firstLine="540"/>
        <w:jc w:val="both"/>
      </w:pPr>
      <w:r>
        <w:rPr>
          <w:sz w:val="24"/>
          <w:szCs w:val="24"/>
        </w:rPr>
        <w:t xml:space="preserve">18. Кабинет профориентации 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телефон 6-54-04; контактное лицо: Зуева Людмила Михайловна, Фомина Александра Александровна.</w:t>
      </w:r>
    </w:p>
    <w:sectPr w:rsidR="0052305C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DAB"/>
    <w:multiLevelType w:val="hybridMultilevel"/>
    <w:tmpl w:val="8EAE2BDA"/>
    <w:lvl w:ilvl="0" w:tplc="CFE06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D10686"/>
    <w:multiLevelType w:val="hybridMultilevel"/>
    <w:tmpl w:val="3C7CAC4C"/>
    <w:lvl w:ilvl="0" w:tplc="937A1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81"/>
    <w:rsid w:val="00191105"/>
    <w:rsid w:val="0052305C"/>
    <w:rsid w:val="00D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181"/>
    <w:rPr>
      <w:color w:val="0000FF"/>
      <w:u w:val="single"/>
    </w:rPr>
  </w:style>
  <w:style w:type="paragraph" w:customStyle="1" w:styleId="ListParagraph">
    <w:name w:val="List Paragraph"/>
    <w:basedOn w:val="a"/>
    <w:rsid w:val="00DF71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4796</Characters>
  <Application>Microsoft Office Word</Application>
  <DocSecurity>0</DocSecurity>
  <Lines>39</Lines>
  <Paragraphs>11</Paragraphs>
  <ScaleCrop>false</ScaleCrop>
  <Company>DG Win&amp;Soft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2021-12-03T04:25:00Z</dcterms:created>
  <dcterms:modified xsi:type="dcterms:W3CDTF">2021-12-03T04:25:00Z</dcterms:modified>
</cp:coreProperties>
</file>